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F2" w:rsidRDefault="00CF7BF2" w:rsidP="00935121">
      <w:pPr>
        <w:jc w:val="both"/>
        <w:rPr>
          <w:rFonts w:ascii="Times New Roman" w:hAnsi="Times New Roman"/>
          <w:b/>
          <w:bCs/>
          <w:sz w:val="24"/>
          <w:szCs w:val="24"/>
          <w:lang w:eastAsia="pl-PL"/>
        </w:rPr>
        <w:sectPr w:rsidR="00CF7BF2" w:rsidSect="002235F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sectPr>
      </w:pPr>
    </w:p>
    <w:p w:rsidR="0066599B" w:rsidRDefault="0066599B" w:rsidP="00935121">
      <w:pPr>
        <w:jc w:val="both"/>
        <w:rPr>
          <w:rFonts w:ascii="Times New Roman" w:hAnsi="Times New Roman"/>
          <w:b/>
          <w:bCs/>
          <w:sz w:val="24"/>
          <w:szCs w:val="24"/>
          <w:lang w:eastAsia="pl-PL"/>
        </w:rPr>
        <w:sectPr w:rsidR="0066599B" w:rsidSect="00CF7BF2">
          <w:type w:val="continuous"/>
          <w:pgSz w:w="11906" w:h="16838"/>
          <w:pgMar w:top="1418" w:right="1418" w:bottom="1418" w:left="1418" w:header="709" w:footer="709" w:gutter="0"/>
          <w:cols w:space="708"/>
        </w:sectPr>
      </w:pPr>
    </w:p>
    <w:p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3E38EA" w:rsidRDefault="009C4E9A" w:rsidP="009C4E9A">
      <w:pPr>
        <w:jc w:val="both"/>
        <w:rPr>
          <w:rFonts w:ascii="Times New Roman" w:hAnsi="Times New Roman"/>
          <w:b/>
          <w:bCs/>
          <w:lang w:eastAsia="pl-PL"/>
        </w:rPr>
      </w:pPr>
    </w:p>
    <w:p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rsidR="00575E90" w:rsidRPr="003E38EA" w:rsidRDefault="00575E90" w:rsidP="00575E90">
      <w:pPr>
        <w:pStyle w:val="Akapitzlist"/>
        <w:spacing w:line="360" w:lineRule="auto"/>
        <w:ind w:left="0"/>
        <w:jc w:val="both"/>
        <w:rPr>
          <w:sz w:val="22"/>
          <w:szCs w:val="22"/>
        </w:rPr>
      </w:pPr>
    </w:p>
    <w:p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rsidR="009C4E9A" w:rsidRPr="003E38EA" w:rsidRDefault="009C4E9A" w:rsidP="00B640E2">
      <w:pPr>
        <w:spacing w:after="0" w:line="360" w:lineRule="auto"/>
        <w:jc w:val="center"/>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 W% x </w:t>
      </w:r>
      <w:proofErr w:type="spellStart"/>
      <w:r w:rsidRPr="003E38EA">
        <w:rPr>
          <w:rFonts w:ascii="Times New Roman" w:hAnsi="Times New Roman"/>
        </w:rPr>
        <w:t>Wp</w:t>
      </w:r>
      <w:proofErr w:type="spellEnd"/>
    </w:p>
    <w:p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rsidR="009C4E9A" w:rsidRPr="003E38EA" w:rsidRDefault="009C4E9A" w:rsidP="00B640E2">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Wk</w:t>
      </w:r>
      <w:proofErr w:type="spellEnd"/>
      <w:r w:rsidRPr="003E38EA">
        <w:rPr>
          <w:rFonts w:ascii="Times New Roman" w:hAnsi="Times New Roman"/>
        </w:rPr>
        <w:t xml:space="preserve"> -</w:t>
      </w:r>
      <w:r w:rsidRPr="003E38EA">
        <w:rPr>
          <w:rFonts w:ascii="Times New Roman" w:hAnsi="Times New Roman"/>
        </w:rPr>
        <w:tab/>
        <w:t>wysokość zmniejszenia,</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rsidR="009C4E9A" w:rsidRDefault="009C4E9A" w:rsidP="00BF3AFE">
      <w:pPr>
        <w:tabs>
          <w:tab w:val="left" w:pos="852"/>
        </w:tabs>
        <w:spacing w:after="0" w:line="360" w:lineRule="auto"/>
        <w:ind w:left="852" w:hanging="852"/>
        <w:jc w:val="both"/>
        <w:rPr>
          <w:rFonts w:ascii="Times New Roman" w:hAnsi="Times New Roman"/>
        </w:rPr>
      </w:pPr>
      <w:proofErr w:type="spellStart"/>
      <w:r w:rsidRPr="003E38EA">
        <w:rPr>
          <w:rFonts w:ascii="Times New Roman" w:hAnsi="Times New Roman"/>
        </w:rPr>
        <w:t>Wp</w:t>
      </w:r>
      <w:proofErr w:type="spellEnd"/>
      <w:r w:rsidRPr="003E38EA">
        <w:rPr>
          <w:rFonts w:ascii="Times New Roman" w:hAnsi="Times New Roman"/>
        </w:rPr>
        <w:t xml:space="preserve">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rsidR="00575E90" w:rsidRPr="003E38EA" w:rsidRDefault="00575E90" w:rsidP="00575E90">
      <w:pPr>
        <w:tabs>
          <w:tab w:val="left" w:pos="852"/>
        </w:tabs>
        <w:spacing w:after="0" w:line="360" w:lineRule="auto"/>
        <w:jc w:val="both"/>
        <w:rPr>
          <w:rFonts w:ascii="Times New Roman" w:hAnsi="Times New Roman"/>
        </w:rPr>
      </w:pPr>
    </w:p>
    <w:p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575E90" w:rsidRPr="003E38EA" w:rsidRDefault="00575E90" w:rsidP="00575E90">
      <w:pPr>
        <w:pStyle w:val="Akapitzlist"/>
        <w:spacing w:line="360" w:lineRule="auto"/>
        <w:ind w:left="0"/>
        <w:jc w:val="both"/>
        <w:rPr>
          <w:sz w:val="22"/>
          <w:szCs w:val="22"/>
        </w:rPr>
      </w:pPr>
    </w:p>
    <w:p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 albo postępowania w sprawie wyboru przez beneficjenta wykonawcy danego zadania ujętego w zestawieniu rzeczowo-finansowym operacji.</w:t>
      </w:r>
    </w:p>
    <w:p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lastRenderedPageBreak/>
        <w:t xml:space="preserve">W przypadku gdy dana niezgodność jest taka sama jak niezgodność wcześniej stwierdzona w ramach Programu Rozwoju Obszarów Wiejskich na lata 2014-2020, do obliczenia wysokości zmniejszenia z tytułu danej niezgodności stosuje się wskaźnik procentowy o najwyższej wysokości spośród wskaźników przypisanych do tej niezgodności niezależnie od jej charakteru i wagi, jeżeli </w:t>
      </w:r>
      <w:r w:rsidR="00575E90">
        <w:rPr>
          <w:sz w:val="22"/>
          <w:szCs w:val="22"/>
        </w:rPr>
        <w:br/>
      </w:r>
      <w:r w:rsidRPr="003E38EA">
        <w:rPr>
          <w:sz w:val="22"/>
          <w:szCs w:val="22"/>
        </w:rPr>
        <w:t xml:space="preserve">o wcześniej stwierdzonej niezgodności beneficjent został poinformowany, zanim zostało wszczęte postępowanie o udzielenie zamówienia publicznego albo postępowanie w sprawie wyboru przez beneficjenta wykonawcy danego zadania ujętego w zestawieniu rzeczowo-finansowym operacji, </w:t>
      </w:r>
      <w:r w:rsidR="00575E90">
        <w:rPr>
          <w:sz w:val="22"/>
          <w:szCs w:val="22"/>
        </w:rPr>
        <w:br/>
      </w:r>
      <w:r w:rsidRPr="003E38EA">
        <w:rPr>
          <w:sz w:val="22"/>
          <w:szCs w:val="22"/>
        </w:rPr>
        <w:t>w odniesieniu do którego została stwierdzona dana niezgodność.</w:t>
      </w:r>
    </w:p>
    <w:p w:rsidR="00575E90" w:rsidRPr="003E38EA" w:rsidRDefault="00575E90" w:rsidP="00575E90">
      <w:pPr>
        <w:pStyle w:val="Akapitzlist"/>
        <w:spacing w:line="360" w:lineRule="auto"/>
        <w:ind w:left="0"/>
        <w:jc w:val="both"/>
        <w:rPr>
          <w:sz w:val="22"/>
          <w:szCs w:val="22"/>
        </w:rPr>
      </w:pPr>
    </w:p>
    <w:p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albo postępowania w sprawie wyboru przez beneficjenta wykonawcy danego zadania ujętego w zestawieniu rzeczowo-finansowym operacji więcej niż jednej niezgodności, wartość zmniejszeń nie podlega sumowaniu.</w:t>
      </w:r>
    </w:p>
    <w:p w:rsidR="00575E90" w:rsidRPr="00575E90" w:rsidRDefault="00575E90" w:rsidP="00575E90">
      <w:pPr>
        <w:pStyle w:val="Akapitzlist"/>
        <w:rPr>
          <w:sz w:val="22"/>
          <w:szCs w:val="22"/>
        </w:rPr>
      </w:pPr>
    </w:p>
    <w:p w:rsidR="00575E90" w:rsidRPr="003E38EA" w:rsidRDefault="00575E90" w:rsidP="00575E90">
      <w:pPr>
        <w:pStyle w:val="Akapitzlist"/>
        <w:spacing w:line="360" w:lineRule="auto"/>
        <w:ind w:left="0"/>
        <w:jc w:val="both"/>
        <w:rPr>
          <w:sz w:val="22"/>
          <w:szCs w:val="22"/>
        </w:rPr>
      </w:pPr>
    </w:p>
    <w:p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rsidR="004F49CA" w:rsidRDefault="004F49CA" w:rsidP="004B5E93">
      <w:pPr>
        <w:spacing w:after="0" w:line="240" w:lineRule="auto"/>
        <w:rPr>
          <w:rStyle w:val="Ppogrubienie"/>
          <w:rFonts w:ascii="Times New Roman" w:hAnsi="Times New Roman"/>
        </w:rPr>
      </w:pPr>
    </w:p>
    <w:p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b/>
                <w:bCs/>
                <w:sz w:val="16"/>
                <w:szCs w:val="16"/>
              </w:rPr>
              <w:t>Lp.</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Rodzaj niezgodności</w:t>
            </w:r>
          </w:p>
          <w:p w:rsidR="002A3921" w:rsidRDefault="002A3921" w:rsidP="003D2FCA">
            <w:pPr>
              <w:jc w:val="cente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Wskaźnik procentowy przypisany do stwierdzonej niezgodności</w:t>
            </w:r>
          </w:p>
          <w:p w:rsidR="002A3921" w:rsidRDefault="002A3921" w:rsidP="003D2FCA">
            <w:pPr>
              <w:jc w:val="cente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Opis niezgodności</w:t>
            </w:r>
          </w:p>
          <w:p w:rsidR="002A3921" w:rsidRDefault="002A3921" w:rsidP="003D2FCA">
            <w:pPr>
              <w:jc w:val="cente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ustawy z dnia 29 stycznia 2004 r. - Prawo zam</w:t>
            </w:r>
            <w:r w:rsidR="00AE7A05">
              <w:rPr>
                <w:rFonts w:cs="Verdana"/>
                <w:sz w:val="16"/>
                <w:szCs w:val="16"/>
              </w:rPr>
              <w:t>ówień publicznych (Dz. U. z 201</w:t>
            </w:r>
            <w:r w:rsidR="006A6BC6">
              <w:rPr>
                <w:rFonts w:cs="Verdana"/>
                <w:sz w:val="16"/>
                <w:szCs w:val="16"/>
              </w:rPr>
              <w:t>8</w:t>
            </w:r>
            <w:bookmarkStart w:id="0" w:name="_GoBack"/>
            <w:bookmarkEnd w:id="0"/>
            <w:r w:rsidR="00AE7A05">
              <w:rPr>
                <w:rFonts w:cs="Verdana"/>
                <w:sz w:val="16"/>
                <w:szCs w:val="16"/>
              </w:rPr>
              <w:t xml:space="preserve"> r. poz. 1986</w:t>
            </w:r>
            <w:r>
              <w:rPr>
                <w:rFonts w:cs="Verdana"/>
                <w:sz w:val="16"/>
                <w:szCs w:val="16"/>
              </w:rPr>
              <w:t>), zwanej dalej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w:t>
            </w:r>
            <w:r>
              <w:rPr>
                <w:rFonts w:cs="Verdana"/>
                <w:sz w:val="16"/>
                <w:szCs w:val="16"/>
              </w:rPr>
              <w:lastRenderedPageBreak/>
              <w:t>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7. Punkty 1-6 stosuje się odpowiednio do wymienionych w tych punktach przypadków naruszeń przywołanych przepisów w powiązaniu z naruszeniem art. 32 ust. 2-4 i 6-8 </w:t>
            </w:r>
            <w:proofErr w:type="spellStart"/>
            <w:r>
              <w:rPr>
                <w:rFonts w:cs="Verdana"/>
                <w:sz w:val="16"/>
                <w:szCs w:val="16"/>
              </w:rPr>
              <w:t>Pzp</w:t>
            </w:r>
            <w:proofErr w:type="spellEnd"/>
            <w:r>
              <w:rPr>
                <w:rFonts w:cs="Verdana"/>
                <w:sz w:val="16"/>
                <w:szCs w:val="16"/>
              </w:rPr>
              <w:t xml:space="preserve">, tj. przez zaniżenie wartości zamówienia lub wybranie sposobu obliczania wartości zamówienia, które powodują, że wartość zamówienia jest mniejsza niż kwoty określone w przepisach wydanych na podstawie art. 11 ust. 8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8. Punkty 1-6 stosuje się odpowiednio do wymienionych w tych punktach przypadków naruszeń przywołanych przepisów w powiązaniu z naruszeniem art. 5b </w:t>
            </w:r>
            <w:proofErr w:type="spellStart"/>
            <w:r>
              <w:rPr>
                <w:rFonts w:cs="Verdana"/>
                <w:sz w:val="16"/>
                <w:szCs w:val="16"/>
              </w:rPr>
              <w:t>Pzp</w:t>
            </w:r>
            <w:proofErr w:type="spellEnd"/>
            <w:r>
              <w:rPr>
                <w:rFonts w:cs="Verdana"/>
                <w:sz w:val="16"/>
                <w:szCs w:val="16"/>
              </w:rPr>
              <w:t xml:space="preserve">, tj. przez bezprawne łączenie zamówień, które odrębnie udzielane wymagają zastosowania różnych przepisów </w:t>
            </w:r>
            <w:proofErr w:type="spellStart"/>
            <w:r>
              <w:rPr>
                <w:rFonts w:cs="Verdana"/>
                <w:sz w:val="16"/>
                <w:szCs w:val="16"/>
              </w:rPr>
              <w:t>Pzp</w:t>
            </w:r>
            <w:proofErr w:type="spellEnd"/>
            <w:r>
              <w:rPr>
                <w:rFonts w:cs="Verdana"/>
                <w:sz w:val="16"/>
                <w:szCs w:val="16"/>
              </w:rPr>
              <w:t>, lub przez dzielenie zamówienia na odrębne zamówienia, w celu uniknięcia łącznego szacowania ich wartości.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równych lub wyższych niż określone w przepisach wydanych na podstawie w art. 11 ust. 8 </w:t>
            </w:r>
            <w:proofErr w:type="spellStart"/>
            <w:r>
              <w:rPr>
                <w:rFonts w:cs="Verdana"/>
                <w:sz w:val="16"/>
                <w:szCs w:val="16"/>
              </w:rPr>
              <w:t>Pzp</w:t>
            </w:r>
            <w:proofErr w:type="spellEnd"/>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3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w:t>
            </w:r>
            <w:r>
              <w:rPr>
                <w:rFonts w:cs="Verdana"/>
                <w:sz w:val="16"/>
                <w:szCs w:val="16"/>
              </w:rPr>
              <w:lastRenderedPageBreak/>
              <w:t>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2. Przetarg ograniczony - naruszenie art. 40 ust. 3 w związku z art. 48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3. Negocjacje z ogłoszeniem - naruszenie art. 40 ust. 3 w związku z art. 56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4. Dialog konkurencyjny - naruszenie art. 40 ust. 3 w związku z art. 60c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5. Konkurs - naruszenie art. 115 ust. 4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6. Partnerstwo innowacyjne - naruszenie art. 40 ust. 3 w związku z art. 73c ust. 1 </w:t>
            </w:r>
            <w:proofErr w:type="spellStart"/>
            <w:r>
              <w:rPr>
                <w:rFonts w:cs="Verdana"/>
                <w:sz w:val="16"/>
                <w:szCs w:val="16"/>
              </w:rPr>
              <w:t>Pzp</w:t>
            </w:r>
            <w:proofErr w:type="spellEnd"/>
            <w:r>
              <w:rPr>
                <w:rFonts w:cs="Verdana"/>
                <w:sz w:val="16"/>
                <w:szCs w:val="16"/>
              </w:rPr>
              <w:t xml:space="preserve">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w:t>
            </w:r>
            <w:r>
              <w:rPr>
                <w:rFonts w:cs="Verdana"/>
                <w:sz w:val="16"/>
                <w:szCs w:val="16"/>
              </w:rPr>
              <w:lastRenderedPageBreak/>
              <w:t>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lastRenderedPageBreak/>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Niedopełnienie obowiązku odpowiedniego ogłoszenia dla zamówień o wartościach niższych niż określone w przepisach wydanych na podstawie art. 11 ust. 8 </w:t>
            </w:r>
            <w:proofErr w:type="spellStart"/>
            <w:r>
              <w:rPr>
                <w:rFonts w:cs="Verdana"/>
                <w:sz w:val="16"/>
                <w:szCs w:val="16"/>
              </w:rPr>
              <w:t>Pzp</w:t>
            </w:r>
            <w:proofErr w:type="spellEnd"/>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z art. 40 ust. 2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2. Przetarg ograniczony - naruszenie art. 40 ust. 2 w związku z art. 48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3. Negocjacje z ogłoszeniem - naruszenie art. 40 ust. 2 w związku z art. 56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4. Dialog konkurencyjny - naruszenie art. 40 ust. 2 w związku art. 60c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w:t>
            </w:r>
            <w:r>
              <w:rPr>
                <w:rFonts w:cs="Verdana"/>
                <w:sz w:val="16"/>
                <w:szCs w:val="16"/>
              </w:rPr>
              <w:lastRenderedPageBreak/>
              <w:t>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5. Licytacja elektroniczna - naruszenie art. 75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6. Konkurs - naruszenie art. 115 ust. 3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7. Partnerstwo innowacyjne - naruszenie art. 40 ust. 2 w związku z art. 73c ust. 1 </w:t>
            </w:r>
            <w:proofErr w:type="spellStart"/>
            <w:r>
              <w:rPr>
                <w:rFonts w:cs="Verdana"/>
                <w:sz w:val="16"/>
                <w:szCs w:val="16"/>
              </w:rPr>
              <w:t>Pzp</w:t>
            </w:r>
            <w:proofErr w:type="spellEnd"/>
            <w:r>
              <w:rPr>
                <w:rFonts w:cs="Verdana"/>
                <w:sz w:val="16"/>
                <w:szCs w:val="16"/>
              </w:rPr>
              <w:t xml:space="preserve">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w:t>
            </w:r>
          </w:p>
          <w:p w:rsidR="002A3921" w:rsidRDefault="002A3921" w:rsidP="003D2FCA">
            <w:pPr>
              <w:rPr>
                <w:rFonts w:cs="Verdana"/>
                <w:sz w:val="16"/>
                <w:szCs w:val="16"/>
              </w:rPr>
            </w:pPr>
            <w:r>
              <w:rPr>
                <w:rFonts w:cs="Verdana"/>
                <w:sz w:val="16"/>
                <w:szCs w:val="16"/>
              </w:rPr>
              <w:t>zamówienia w trybie negocjacji z ogłoszeniem, dialogu konkurencyjnego lub partnerstwa innowacyjnego</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55 ust. 1, lub art. 60b ust. 1, lub art. 73a ust. 1 </w:t>
            </w:r>
            <w:proofErr w:type="spellStart"/>
            <w:r>
              <w:rPr>
                <w:rFonts w:cs="Verdana"/>
                <w:sz w:val="16"/>
                <w:szCs w:val="16"/>
              </w:rPr>
              <w:t>Pzp</w:t>
            </w:r>
            <w:proofErr w:type="spellEnd"/>
            <w:r>
              <w:rPr>
                <w:rFonts w:cs="Verdana"/>
                <w:sz w:val="16"/>
                <w:szCs w:val="16"/>
              </w:rPr>
              <w:t xml:space="preserve"> przez udzielenie zamówienia odpowiednio w trybie negocjacji z ogłoszeniem, dialogu konkurencyjnego lub partnerstwa innowacyjnego bez zachowania przesłanek zastosowania tych trybów.</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 zamówień w trybie negocjacji bez ogłoszenia, zamówienia z wolnej ręki, zapytania o cenę lub licytacji elektronicznej</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62 ust. 1, lub art. 67 ust. 1 pkt 1-4 lub 8-15, lub art. 70, lub art. 74 ust. 2, lub art. 134 ust. 5 lub 6 </w:t>
            </w:r>
            <w:proofErr w:type="spellStart"/>
            <w:r>
              <w:rPr>
                <w:rFonts w:cs="Verdana"/>
                <w:sz w:val="16"/>
                <w:szCs w:val="16"/>
              </w:rPr>
              <w:t>Pzp</w:t>
            </w:r>
            <w:proofErr w:type="spellEnd"/>
            <w:r>
              <w:rPr>
                <w:rFonts w:cs="Verdana"/>
                <w:sz w:val="16"/>
                <w:szCs w:val="16"/>
              </w:rPr>
              <w:t xml:space="preserve"> przez udzielenie zamówienia odpowiednio w trybie negocjacji bez ogłoszenia, zamówienia z wolnej ręki, zapytania o cenę lub licytacji elektronicznej bez zachowania przesłanek zastosowania tych trybów.</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 zamówienia z wolnej ręki dotychczasowemu wykonawcy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 przy czym za podstawę obliczenia zmniejszenia przyjmuje się wysokość kosztów kwalifikowalnych objętych bezprawnie udzielonym zamówieniem z wolnej ręki</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67 ust. 1 pkt 6 lub 7 lub ust. 1a lub lb, lub art. 134 ust. 6 pkt 1 w związku z art. 67 ust. 1 pkt 7, lub art. 134 ust. 6 pkt 3 </w:t>
            </w:r>
            <w:proofErr w:type="spellStart"/>
            <w:r>
              <w:rPr>
                <w:rFonts w:cs="Verdana"/>
                <w:sz w:val="16"/>
                <w:szCs w:val="16"/>
              </w:rPr>
              <w:t>Pzp</w:t>
            </w:r>
            <w:proofErr w:type="spellEnd"/>
            <w:r>
              <w:rPr>
                <w:rFonts w:cs="Verdana"/>
                <w:sz w:val="16"/>
                <w:szCs w:val="16"/>
              </w:rPr>
              <w:t xml:space="preserve"> przez udzielenie zamówień dotychczasowemu wykonawcy bez zachowania przesłanek określonych w tych przepisach.</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Konflikt interesów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17 ust. 1 lub 2, lub 2a </w:t>
            </w:r>
            <w:proofErr w:type="spellStart"/>
            <w:r>
              <w:rPr>
                <w:rFonts w:cs="Verdana"/>
                <w:sz w:val="16"/>
                <w:szCs w:val="16"/>
              </w:rPr>
              <w:t>Pzp</w:t>
            </w:r>
            <w:proofErr w:type="spellEnd"/>
            <w:r>
              <w:rPr>
                <w:rFonts w:cs="Verdana"/>
                <w:sz w:val="16"/>
                <w:szCs w:val="16"/>
              </w:rPr>
              <w:t xml:space="preserve"> przez zaniechanie obowiązku wyłączenia z postępowania osób, wobec których istnieją wątpliwości co do ich bezstronności i obiektywizmu, lub przez złożenie fałszywego oświadczenia o braku istnienia podstaw do wyłączenia tych osób.</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Brak pełnej informacji o warunkach udziału w postępowaniu lub kryteriach oceny ofert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41 pkt 7 lub 7a, lub 9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w:t>
            </w:r>
            <w:proofErr w:type="spellStart"/>
            <w:r>
              <w:rPr>
                <w:rFonts w:cs="Verdana"/>
                <w:sz w:val="16"/>
                <w:szCs w:val="16"/>
              </w:rPr>
              <w:t>Pzp</w:t>
            </w:r>
            <w:proofErr w:type="spellEnd"/>
            <w:r>
              <w:rPr>
                <w:rFonts w:cs="Verdana"/>
                <w:sz w:val="16"/>
                <w:szCs w:val="16"/>
              </w:rPr>
              <w:t xml:space="preserve"> przez brak zamieszczenia w specyfikacji istotnych warunków zamówienia, zwanej dalej "SIWZ", warunków udziału w postępowaniu lub podstaw wykluczenia, o których mowa w art. 24 ust. 5 </w:t>
            </w:r>
            <w:proofErr w:type="spellStart"/>
            <w:r>
              <w:rPr>
                <w:rFonts w:cs="Verdana"/>
                <w:sz w:val="16"/>
                <w:szCs w:val="16"/>
              </w:rPr>
              <w:t>Pzp</w:t>
            </w:r>
            <w:proofErr w:type="spellEnd"/>
            <w:r>
              <w:rPr>
                <w:rFonts w:cs="Verdana"/>
                <w:sz w:val="16"/>
                <w:szCs w:val="16"/>
              </w:rPr>
              <w:t>,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Default="002A3921" w:rsidP="003D2FCA">
            <w:pPr>
              <w:rPr>
                <w:rFonts w:cs="Verdana"/>
                <w:sz w:val="16"/>
                <w:szCs w:val="16"/>
              </w:rPr>
            </w:pPr>
            <w:r>
              <w:rPr>
                <w:rFonts w:cs="Verdana"/>
                <w:sz w:val="16"/>
                <w:szCs w:val="16"/>
              </w:rPr>
              <w:t xml:space="preserve">2. Przetarg ograniczony, negocjacje z ogłoszeniem i dialog konkurencyjny - naruszenie odpowiednio art. 48 ust. 2 pkt 6 lub 7, lub 10 </w:t>
            </w:r>
            <w:proofErr w:type="spellStart"/>
            <w:r>
              <w:rPr>
                <w:rFonts w:cs="Verdana"/>
                <w:sz w:val="16"/>
                <w:szCs w:val="16"/>
              </w:rPr>
              <w:t>Pzp</w:t>
            </w:r>
            <w:proofErr w:type="spellEnd"/>
            <w:r>
              <w:rPr>
                <w:rFonts w:cs="Verdana"/>
                <w:sz w:val="16"/>
                <w:szCs w:val="16"/>
              </w:rPr>
              <w:t xml:space="preserve"> albo art. 48 ust. 2 pkt 6 lub 7, lub 10 </w:t>
            </w:r>
            <w:proofErr w:type="spellStart"/>
            <w:r>
              <w:rPr>
                <w:rFonts w:cs="Verdana"/>
                <w:sz w:val="16"/>
                <w:szCs w:val="16"/>
              </w:rPr>
              <w:t>Pzp</w:t>
            </w:r>
            <w:proofErr w:type="spellEnd"/>
            <w:r>
              <w:rPr>
                <w:rFonts w:cs="Verdana"/>
                <w:sz w:val="16"/>
                <w:szCs w:val="16"/>
              </w:rPr>
              <w:t xml:space="preserve"> w związku z art. 56 ust. 1, albo art. 48 ust. 2 pkt 6 lub 7, lub 10 </w:t>
            </w:r>
            <w:proofErr w:type="spellStart"/>
            <w:r>
              <w:rPr>
                <w:rFonts w:cs="Verdana"/>
                <w:sz w:val="16"/>
                <w:szCs w:val="16"/>
              </w:rPr>
              <w:t>Pzp</w:t>
            </w:r>
            <w:proofErr w:type="spellEnd"/>
            <w:r>
              <w:rPr>
                <w:rFonts w:cs="Verdana"/>
                <w:sz w:val="16"/>
                <w:szCs w:val="16"/>
              </w:rPr>
              <w:t xml:space="preserve"> w związku z art. 60c ust. 1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w:t>
            </w:r>
            <w:proofErr w:type="spellStart"/>
            <w:r>
              <w:rPr>
                <w:rFonts w:cs="Verdana"/>
                <w:sz w:val="16"/>
                <w:szCs w:val="16"/>
              </w:rPr>
              <w:t>Pzp</w:t>
            </w:r>
            <w:proofErr w:type="spellEnd"/>
            <w:r>
              <w:rPr>
                <w:rFonts w:cs="Verdana"/>
                <w:sz w:val="16"/>
                <w:szCs w:val="16"/>
              </w:rPr>
              <w:t xml:space="preserve"> przez brak zamieszczenia w SIWZ opisu kryteriów, którymi zamawiający będzie się kierował przy wyborze oferty, lub podania wag tych kryteriów, lub sposobu oceny ofert, a </w:t>
            </w:r>
            <w:r>
              <w:rPr>
                <w:rFonts w:cs="Verdana"/>
                <w:sz w:val="16"/>
                <w:szCs w:val="16"/>
              </w:rPr>
              <w:lastRenderedPageBreak/>
              <w:t>jeżeli przypisanie wagi nie jest możliwe z obiektywnych przyczyn, przez brak wskazania kryteriów oceny ofert w kolejności od najważniejszego do najmniej ważnego.</w:t>
            </w:r>
          </w:p>
          <w:p w:rsidR="002A3921" w:rsidRDefault="002A3921" w:rsidP="003D2FCA">
            <w:pPr>
              <w:rPr>
                <w:rFonts w:cs="Verdana"/>
                <w:sz w:val="16"/>
                <w:szCs w:val="16"/>
              </w:rPr>
            </w:pPr>
            <w:r>
              <w:rPr>
                <w:rFonts w:cs="Verdana"/>
                <w:sz w:val="16"/>
                <w:szCs w:val="16"/>
              </w:rPr>
              <w:t xml:space="preserve">3. Partnerstwo innowacyjne - naruszenie art. 73b ust. 1 pkt 2 lub 3 </w:t>
            </w:r>
            <w:proofErr w:type="spellStart"/>
            <w:r>
              <w:rPr>
                <w:rFonts w:cs="Verdana"/>
                <w:sz w:val="16"/>
                <w:szCs w:val="16"/>
              </w:rPr>
              <w:t>Pzp</w:t>
            </w:r>
            <w:proofErr w:type="spellEnd"/>
            <w:r>
              <w:rPr>
                <w:rFonts w:cs="Verdana"/>
                <w:sz w:val="16"/>
                <w:szCs w:val="16"/>
              </w:rPr>
              <w:t xml:space="preserve">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w:t>
            </w:r>
            <w:proofErr w:type="spellStart"/>
            <w:r>
              <w:rPr>
                <w:rFonts w:cs="Verdana"/>
                <w:sz w:val="16"/>
                <w:szCs w:val="16"/>
              </w:rPr>
              <w:t>Pzp</w:t>
            </w:r>
            <w:proofErr w:type="spellEnd"/>
            <w:r>
              <w:rPr>
                <w:rFonts w:cs="Verdana"/>
                <w:sz w:val="16"/>
                <w:szCs w:val="16"/>
              </w:rPr>
              <w:t xml:space="preserve"> przez brak zamieszczenia w SIWZ zasad, na jakich nastąpi wybór partnera lub partnerów, w tym kryteriów oceny ofert.</w:t>
            </w:r>
          </w:p>
          <w:p w:rsidR="002A3921" w:rsidRDefault="002A3921" w:rsidP="003D2FCA">
            <w:pPr>
              <w:rPr>
                <w:rFonts w:cs="Verdana"/>
                <w:sz w:val="16"/>
                <w:szCs w:val="16"/>
              </w:rPr>
            </w:pPr>
            <w:r>
              <w:rPr>
                <w:rFonts w:cs="Verdana"/>
                <w:sz w:val="16"/>
                <w:szCs w:val="16"/>
              </w:rPr>
              <w:t xml:space="preserve">4. Licytacja elektroniczna - naruszenie art. 75 ust. 2 pkt 9 lub 10 </w:t>
            </w:r>
            <w:proofErr w:type="spellStart"/>
            <w:r>
              <w:rPr>
                <w:rFonts w:cs="Verdana"/>
                <w:sz w:val="16"/>
                <w:szCs w:val="16"/>
              </w:rPr>
              <w:t>Pzp</w:t>
            </w:r>
            <w:proofErr w:type="spellEnd"/>
            <w:r>
              <w:rPr>
                <w:rFonts w:cs="Verdana"/>
                <w:sz w:val="16"/>
                <w:szCs w:val="16"/>
              </w:rPr>
              <w:t xml:space="preserve"> przez brak zamieszczenia w ogłoszeniu o zamówieniu warunków udziału w postępowaniu lub podstaw wykluczenia, lub wykazu oświadczeń, lub dokumentów potwierdzających spełnianie warunków udziału w postępowaniu lub brak podstaw wykluczenia.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10</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Określenie dyskryminacyjnych warunków udziału w postępowaniu</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Naruszenie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nieproporcjonalny do przedmiotu zamówienia lub uniemożliwiający ocenę zdolności wykonawcy do należytego wykonania zamówienia.</w:t>
            </w:r>
          </w:p>
          <w:p w:rsidR="002A3921" w:rsidRDefault="002A3921" w:rsidP="003D2FCA">
            <w:pPr>
              <w:rPr>
                <w:rFonts w:cs="Verdana"/>
                <w:sz w:val="16"/>
                <w:szCs w:val="16"/>
              </w:rPr>
            </w:pPr>
            <w:r>
              <w:rPr>
                <w:rFonts w:cs="Verdana"/>
                <w:sz w:val="16"/>
                <w:szCs w:val="16"/>
              </w:rPr>
              <w:t xml:space="preserve">2. Naruszenie art. 7 ust. 1 w związku z art. 22 ust. 1a </w:t>
            </w:r>
            <w:proofErr w:type="spellStart"/>
            <w:r>
              <w:rPr>
                <w:rFonts w:cs="Verdana"/>
                <w:sz w:val="16"/>
                <w:szCs w:val="16"/>
              </w:rPr>
              <w:t>Pzp</w:t>
            </w:r>
            <w:proofErr w:type="spellEnd"/>
            <w:r>
              <w:rPr>
                <w:rFonts w:cs="Verdana"/>
                <w:sz w:val="16"/>
                <w:szCs w:val="16"/>
              </w:rPr>
              <w:t xml:space="preserve">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Niestosowanie lub stosowanie niewłaściwych kryteriów oceny ofert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Naruszenie art. 91 ust. 1 w związku z art. 2 pkt 5 </w:t>
            </w:r>
            <w:proofErr w:type="spellStart"/>
            <w:r>
              <w:rPr>
                <w:rFonts w:cs="Verdana"/>
                <w:sz w:val="16"/>
                <w:szCs w:val="16"/>
              </w:rPr>
              <w:t>Pzp</w:t>
            </w:r>
            <w:proofErr w:type="spellEnd"/>
            <w:r>
              <w:rPr>
                <w:rFonts w:cs="Verdana"/>
                <w:sz w:val="16"/>
                <w:szCs w:val="16"/>
              </w:rPr>
              <w:t xml:space="preserve"> przez zastosowanie kryteriów oceny ofert w sposób, który nie zapewnia wyboru najkorzystniejszej oferty, lub wybór oferty na podstawie innych kryteriów oceny ofert niż określone w SIWZ.</w:t>
            </w:r>
          </w:p>
          <w:p w:rsidR="002A3921" w:rsidRDefault="002A3921" w:rsidP="003D2FCA">
            <w:pPr>
              <w:rPr>
                <w:rFonts w:cs="Verdana"/>
                <w:sz w:val="16"/>
                <w:szCs w:val="16"/>
              </w:rPr>
            </w:pPr>
            <w:r>
              <w:rPr>
                <w:rFonts w:cs="Verdana"/>
                <w:sz w:val="16"/>
                <w:szCs w:val="16"/>
              </w:rPr>
              <w:t xml:space="preserve">2. Naruszenie art. 7 ust. 1 w związku z art. 91 ust. 2 </w:t>
            </w:r>
            <w:proofErr w:type="spellStart"/>
            <w:r>
              <w:rPr>
                <w:rFonts w:cs="Verdana"/>
                <w:sz w:val="16"/>
                <w:szCs w:val="16"/>
              </w:rPr>
              <w:t>Pzp</w:t>
            </w:r>
            <w:proofErr w:type="spellEnd"/>
            <w:r>
              <w:rPr>
                <w:rFonts w:cs="Verdana"/>
                <w:sz w:val="16"/>
                <w:szCs w:val="16"/>
              </w:rPr>
              <w:t xml:space="preserve"> przez określenie kryteriów oceny ofert niezapewniających lub mogących nie zapewniać uczciwej konkurencji, lub równego traktowania wykonawców lub niezgodnie z zasadami proporcjonalności i przejrzystości.</w:t>
            </w:r>
          </w:p>
          <w:p w:rsidR="002A3921" w:rsidRDefault="002A3921" w:rsidP="003D2FCA">
            <w:pPr>
              <w:rPr>
                <w:rFonts w:cs="Verdana"/>
                <w:sz w:val="16"/>
                <w:szCs w:val="16"/>
              </w:rPr>
            </w:pPr>
            <w:r>
              <w:rPr>
                <w:rFonts w:cs="Verdana"/>
                <w:sz w:val="16"/>
                <w:szCs w:val="16"/>
              </w:rPr>
              <w:lastRenderedPageBreak/>
              <w:t xml:space="preserve">3. Naruszenie art. 91 ust. 2a </w:t>
            </w:r>
            <w:proofErr w:type="spellStart"/>
            <w:r>
              <w:rPr>
                <w:rFonts w:cs="Verdana"/>
                <w:sz w:val="16"/>
                <w:szCs w:val="16"/>
              </w:rPr>
              <w:t>Pzp</w:t>
            </w:r>
            <w:proofErr w:type="spellEnd"/>
            <w:r>
              <w:rPr>
                <w:rFonts w:cs="Verdana"/>
                <w:sz w:val="16"/>
                <w:szCs w:val="16"/>
              </w:rPr>
              <w:t xml:space="preserve"> przez zastosowanie kryterium ceny jako jedynego kryterium oceny ofert lub kryterium o wadze przekraczającej 60% bez zachowania przesłanek tego zastosowania.</w:t>
            </w:r>
          </w:p>
          <w:p w:rsidR="002A3921" w:rsidRDefault="002A3921" w:rsidP="003D2FCA">
            <w:pPr>
              <w:rPr>
                <w:rFonts w:cs="Verdana"/>
                <w:sz w:val="16"/>
                <w:szCs w:val="16"/>
              </w:rPr>
            </w:pPr>
            <w:r>
              <w:rPr>
                <w:rFonts w:cs="Verdana"/>
                <w:sz w:val="16"/>
                <w:szCs w:val="16"/>
              </w:rPr>
              <w:t xml:space="preserve">4. Naruszenie art. 91 ust. 2c </w:t>
            </w:r>
            <w:proofErr w:type="spellStart"/>
            <w:r>
              <w:rPr>
                <w:rFonts w:cs="Verdana"/>
                <w:sz w:val="16"/>
                <w:szCs w:val="16"/>
              </w:rPr>
              <w:t>Pzp</w:t>
            </w:r>
            <w:proofErr w:type="spellEnd"/>
            <w:r>
              <w:rPr>
                <w:rFonts w:cs="Verdana"/>
                <w:sz w:val="16"/>
                <w:szCs w:val="16"/>
              </w:rPr>
              <w:t xml:space="preserve"> przez określenie kryteriów oceny ofert niezwiązanych z przedmiotem zamówienia.</w:t>
            </w:r>
          </w:p>
          <w:p w:rsidR="002A3921" w:rsidRDefault="002A3921" w:rsidP="003D2FCA">
            <w:pPr>
              <w:rPr>
                <w:rFonts w:cs="Verdana"/>
                <w:sz w:val="16"/>
                <w:szCs w:val="16"/>
              </w:rPr>
            </w:pPr>
            <w:r>
              <w:rPr>
                <w:rFonts w:cs="Verdana"/>
                <w:sz w:val="16"/>
                <w:szCs w:val="16"/>
              </w:rPr>
              <w:t xml:space="preserve">5. Naruszenie art. 91 ust. 3 </w:t>
            </w:r>
            <w:proofErr w:type="spellStart"/>
            <w:r>
              <w:rPr>
                <w:rFonts w:cs="Verdana"/>
                <w:sz w:val="16"/>
                <w:szCs w:val="16"/>
              </w:rPr>
              <w:t>Pzp</w:t>
            </w:r>
            <w:proofErr w:type="spellEnd"/>
            <w:r>
              <w:rPr>
                <w:rFonts w:cs="Verdana"/>
                <w:sz w:val="16"/>
                <w:szCs w:val="16"/>
              </w:rPr>
              <w:t xml:space="preserve"> przez określenie kryteriów oceny ofert dotyczących właściwości wykonawcy, w szczególności jego wiarygodności ekonomicznej, technicznej lub finansowej.</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 50% terminu przewidzianego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10% - w przypadku gdy skrócenie terminu ≥ 30% terminu przewidzianego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2% albo 5% - w pozostałych przypadkach</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43 ust. 1 lub 2, lub 2a, lub 2b lub art. 135 ust. 4 </w:t>
            </w:r>
            <w:proofErr w:type="spellStart"/>
            <w:r>
              <w:rPr>
                <w:rFonts w:cs="Verdana"/>
                <w:sz w:val="16"/>
                <w:szCs w:val="16"/>
              </w:rPr>
              <w:t>Pzp</w:t>
            </w:r>
            <w:proofErr w:type="spellEnd"/>
            <w:r>
              <w:rPr>
                <w:rFonts w:cs="Verdana"/>
                <w:sz w:val="16"/>
                <w:szCs w:val="16"/>
              </w:rPr>
              <w:t xml:space="preserve"> przez ustalenie terminów składania ofert krótszych niż terminy przewidziane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2. Przetarg ograniczony - naruszenie art. 49 ust. 1 lub 2, lub 3 lub art. 52,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lub terminów składania ofert krótszych niż terminy przewidziane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3. Negocjacje z ogłoszeniem - naruszenie art. 49 ust. 1 lub 2 w związku z art. 56 ust. 2 lub art. 57 ust. 6, lub art. 60 ust. 3, lub art. 134 ust. 3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ofert wstępnych lub ofert krótszych niż terminy przewidziane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4. Dialog konkurencyjny - naruszenie art. 49 ust. 1 lub 2 w związku z art. 60c ust. 2 lub art. 60e ust. 4 </w:t>
            </w:r>
            <w:proofErr w:type="spellStart"/>
            <w:r>
              <w:rPr>
                <w:rFonts w:cs="Verdana"/>
                <w:sz w:val="16"/>
                <w:szCs w:val="16"/>
              </w:rPr>
              <w:t>Pzp</w:t>
            </w:r>
            <w:proofErr w:type="spellEnd"/>
            <w:r>
              <w:rPr>
                <w:rFonts w:cs="Verdana"/>
                <w:sz w:val="16"/>
                <w:szCs w:val="16"/>
              </w:rPr>
              <w:t xml:space="preserve">,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5. Licytacja elektroniczna - naruszenie art. 76 ust. 1 </w:t>
            </w:r>
            <w:proofErr w:type="spellStart"/>
            <w:r>
              <w:rPr>
                <w:rFonts w:cs="Verdana"/>
                <w:sz w:val="16"/>
                <w:szCs w:val="16"/>
              </w:rPr>
              <w:t>Pzp</w:t>
            </w:r>
            <w:proofErr w:type="spellEnd"/>
            <w:r>
              <w:rPr>
                <w:rFonts w:cs="Verdana"/>
                <w:sz w:val="16"/>
                <w:szCs w:val="16"/>
              </w:rPr>
              <w:t xml:space="preserve"> przez ustalenie terminu składania wniosków o dopuszczenie do udziału w licytacji krótszych niż termin przewidziany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6. Partnerstwo innowacyjne - naruszenie art. 49 ust. 1 lub 2 w związku z art. 73c ust. 2, lub art. 60 ust. 3 w związku z art. 73e ust. 3, lub art. 73e ust. 1 lub art. 134 ust. 3b </w:t>
            </w:r>
            <w:proofErr w:type="spellStart"/>
            <w:r>
              <w:rPr>
                <w:rFonts w:cs="Verdana"/>
                <w:sz w:val="16"/>
                <w:szCs w:val="16"/>
              </w:rPr>
              <w:t>Pzp</w:t>
            </w:r>
            <w:proofErr w:type="spellEnd"/>
            <w:r>
              <w:rPr>
                <w:rFonts w:cs="Verdana"/>
                <w:sz w:val="16"/>
                <w:szCs w:val="16"/>
              </w:rPr>
              <w:t xml:space="preserve"> przez ustalenie terminów składania wniosków o dopuszczenie do udziału w postępowaniu krótszych niż terminy przewidziane w </w:t>
            </w:r>
            <w:proofErr w:type="spellStart"/>
            <w:r>
              <w:rPr>
                <w:rFonts w:cs="Verdana"/>
                <w:sz w:val="16"/>
                <w:szCs w:val="16"/>
              </w:rPr>
              <w:t>Pzp</w:t>
            </w:r>
            <w:proofErr w:type="spellEnd"/>
            <w:r>
              <w:rPr>
                <w:rFonts w:cs="Verdana"/>
                <w:sz w:val="16"/>
                <w:szCs w:val="16"/>
              </w:rPr>
              <w:t xml:space="preserve"> lub naruszenie art. 60 ust. 3 w związku z art. 73e ust. 3 lub art. 73e ust. 1 </w:t>
            </w:r>
            <w:proofErr w:type="spellStart"/>
            <w:r>
              <w:rPr>
                <w:rFonts w:cs="Verdana"/>
                <w:sz w:val="16"/>
                <w:szCs w:val="16"/>
              </w:rPr>
              <w:t>Pzp</w:t>
            </w:r>
            <w:proofErr w:type="spellEnd"/>
            <w:r>
              <w:rPr>
                <w:rFonts w:cs="Verdana"/>
                <w:sz w:val="16"/>
                <w:szCs w:val="16"/>
              </w:rPr>
              <w:t xml:space="preserve"> przez ustalenie terminów składania ofert wstępnych lub ofert krótszych niż terminy przewidziane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Ustalenie terminów krótszych niż przewidziane we właściwych procedurach jako minimalne w przypadku wprowadzania istotnych zmian treści ogłoszenia o zamówieniu</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w:t>
            </w:r>
            <w:r w:rsidR="00272EB4">
              <w:rPr>
                <w:rFonts w:cs="Verdana"/>
                <w:sz w:val="16"/>
                <w:szCs w:val="16"/>
              </w:rPr>
              <w:t>≥</w:t>
            </w:r>
            <w:r>
              <w:rPr>
                <w:rFonts w:cs="Verdana"/>
                <w:sz w:val="16"/>
                <w:szCs w:val="16"/>
              </w:rPr>
              <w:t xml:space="preserve"> 50% terminu przewidzianego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10% - w p</w:t>
            </w:r>
            <w:r w:rsidR="00272EB4">
              <w:rPr>
                <w:rFonts w:cs="Verdana"/>
                <w:sz w:val="16"/>
                <w:szCs w:val="16"/>
              </w:rPr>
              <w:t>rzypadku gdy skrócenie terminu ≥</w:t>
            </w:r>
            <w:r>
              <w:rPr>
                <w:rFonts w:cs="Verdana"/>
                <w:sz w:val="16"/>
                <w:szCs w:val="16"/>
              </w:rPr>
              <w:t xml:space="preserve"> 30% terminu przewidzianego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2% albo 5% - w pozostałych przypadkach</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12a lub art. 134 ust. 3a </w:t>
            </w:r>
            <w:proofErr w:type="spellStart"/>
            <w:r>
              <w:rPr>
                <w:rFonts w:cs="Verdana"/>
                <w:sz w:val="16"/>
                <w:szCs w:val="16"/>
              </w:rPr>
              <w:t>Pzp</w:t>
            </w:r>
            <w:proofErr w:type="spellEnd"/>
            <w:r>
              <w:rPr>
                <w:rFonts w:cs="Verdana"/>
                <w:sz w:val="16"/>
                <w:szCs w:val="16"/>
              </w:rPr>
              <w:t xml:space="preserve"> przez uchybienie terminom określonym w tych przepisach, w przypadku zmiany istotnych elementów ogłoszenia.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38 ust. 4 lub 4a, lub 4b </w:t>
            </w:r>
            <w:proofErr w:type="spellStart"/>
            <w:r>
              <w:rPr>
                <w:rFonts w:cs="Verdana"/>
                <w:sz w:val="16"/>
                <w:szCs w:val="16"/>
              </w:rPr>
              <w:t>Pzp</w:t>
            </w:r>
            <w:proofErr w:type="spellEnd"/>
            <w:r>
              <w:rPr>
                <w:rFonts w:cs="Verdana"/>
                <w:sz w:val="16"/>
                <w:szCs w:val="16"/>
              </w:rPr>
              <w:t xml:space="preserve">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38 ust. 4a </w:t>
            </w:r>
            <w:proofErr w:type="spellStart"/>
            <w:r>
              <w:rPr>
                <w:rFonts w:cs="Verdana"/>
                <w:sz w:val="16"/>
                <w:szCs w:val="16"/>
              </w:rPr>
              <w:t>Pzp</w:t>
            </w:r>
            <w:proofErr w:type="spellEnd"/>
            <w:r>
              <w:rPr>
                <w:rFonts w:cs="Verdana"/>
                <w:sz w:val="16"/>
                <w:szCs w:val="16"/>
              </w:rPr>
              <w:t xml:space="preserve"> przez zmianę treści SIWZ w zakresie zmiany terminów bez wymaganej zmiany ogłoszenia o zamówieniu.</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obowiązków związanych z udostępnianiem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25% - w przypadku gdy czas na zapoznanie się wykonawcy z dokumentacją został skrócony do mniej niż 50% terminu przewidzianego w </w:t>
            </w:r>
            <w:proofErr w:type="spellStart"/>
            <w:r>
              <w:rPr>
                <w:rFonts w:cs="Verdana"/>
                <w:sz w:val="16"/>
                <w:szCs w:val="16"/>
              </w:rPr>
              <w:t>Pzp</w:t>
            </w:r>
            <w:proofErr w:type="spellEnd"/>
            <w:r>
              <w:rPr>
                <w:rFonts w:cs="Verdana"/>
                <w:sz w:val="16"/>
                <w:szCs w:val="16"/>
              </w:rPr>
              <w:t xml:space="preserve"> na składanie ofert,</w:t>
            </w:r>
          </w:p>
          <w:p w:rsidR="002A3921" w:rsidRDefault="002A3921" w:rsidP="003D2FCA">
            <w:pPr>
              <w:rPr>
                <w:rFonts w:cs="Verdana"/>
                <w:sz w:val="16"/>
                <w:szCs w:val="16"/>
              </w:rPr>
            </w:pPr>
            <w:r>
              <w:rPr>
                <w:rFonts w:cs="Verdana"/>
                <w:sz w:val="16"/>
                <w:szCs w:val="16"/>
              </w:rPr>
              <w:t xml:space="preserve">10% - w przypadku gdy czas na zapoznanie się wykonawcy z dokumentacją został skrócony do mniej niż 60% terminu przewidzianego w </w:t>
            </w:r>
            <w:proofErr w:type="spellStart"/>
            <w:r>
              <w:rPr>
                <w:rFonts w:cs="Verdana"/>
                <w:sz w:val="16"/>
                <w:szCs w:val="16"/>
              </w:rPr>
              <w:t>Pzp</w:t>
            </w:r>
            <w:proofErr w:type="spellEnd"/>
            <w:r>
              <w:rPr>
                <w:rFonts w:cs="Verdana"/>
                <w:sz w:val="16"/>
                <w:szCs w:val="16"/>
              </w:rPr>
              <w:t xml:space="preserve"> na składanie ofert,</w:t>
            </w:r>
          </w:p>
          <w:p w:rsidR="002A3921" w:rsidRDefault="002A3921" w:rsidP="003D2FCA">
            <w:pPr>
              <w:rPr>
                <w:rFonts w:cs="Verdana"/>
                <w:sz w:val="16"/>
                <w:szCs w:val="16"/>
              </w:rPr>
            </w:pPr>
            <w:r>
              <w:rPr>
                <w:rFonts w:cs="Verdana"/>
                <w:sz w:val="16"/>
                <w:szCs w:val="16"/>
              </w:rPr>
              <w:t xml:space="preserve">5% - w przypadku gdy czas na zapoznanie się wykonawcy z dokumentacją został skrócony do mniej niż 80% terminu przewidzianego w </w:t>
            </w:r>
            <w:proofErr w:type="spellStart"/>
            <w:r>
              <w:rPr>
                <w:rFonts w:cs="Verdana"/>
                <w:sz w:val="16"/>
                <w:szCs w:val="16"/>
              </w:rPr>
              <w:t>Pzp</w:t>
            </w:r>
            <w:proofErr w:type="spellEnd"/>
            <w:r>
              <w:rPr>
                <w:rFonts w:cs="Verdana"/>
                <w:sz w:val="16"/>
                <w:szCs w:val="16"/>
              </w:rPr>
              <w:t xml:space="preserve"> na składanie ofert</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37 ust. 2 lub art. 42 ust. 1, lub art. 51 ust. 4, lub art. 60 ust. 2 pkt 1 lub ust. 4, lub art. 60e ust. 3 lub ust. 3a pkt 1, lub art. 64 ust. 3 </w:t>
            </w:r>
            <w:proofErr w:type="spellStart"/>
            <w:r>
              <w:rPr>
                <w:rFonts w:cs="Verdana"/>
                <w:sz w:val="16"/>
                <w:szCs w:val="16"/>
              </w:rPr>
              <w:t>Pzp</w:t>
            </w:r>
            <w:proofErr w:type="spellEnd"/>
            <w:r>
              <w:rPr>
                <w:rFonts w:cs="Verdana"/>
                <w:sz w:val="16"/>
                <w:szCs w:val="16"/>
              </w:rPr>
              <w:t xml:space="preserve"> lub naruszenie art. 60 ust. 2 pkt 1 w związku z art. 57 ust. 5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Nieprawidłowości w zakresie oświadczeń i dokumentów wymaganych od wykonawców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Naruszenie art. 25 ust. 1 </w:t>
            </w:r>
            <w:proofErr w:type="spellStart"/>
            <w:r>
              <w:rPr>
                <w:rFonts w:cs="Verdana"/>
                <w:sz w:val="16"/>
                <w:szCs w:val="16"/>
              </w:rPr>
              <w:t>Pzp</w:t>
            </w:r>
            <w:proofErr w:type="spellEnd"/>
            <w:r>
              <w:rPr>
                <w:rFonts w:cs="Verdana"/>
                <w:sz w:val="16"/>
                <w:szCs w:val="16"/>
              </w:rPr>
              <w:t xml:space="preserve"> przez żądanie od wykonawców oświadczeń lub dokumentów, które nie są niezbędne do przeprowadzenia postępowania.</w:t>
            </w:r>
          </w:p>
          <w:p w:rsidR="002A3921" w:rsidRDefault="002A3921" w:rsidP="003D2FCA">
            <w:pPr>
              <w:rPr>
                <w:rFonts w:cs="Verdana"/>
                <w:sz w:val="16"/>
                <w:szCs w:val="16"/>
              </w:rPr>
            </w:pPr>
            <w:r>
              <w:rPr>
                <w:rFonts w:cs="Verdana"/>
                <w:sz w:val="16"/>
                <w:szCs w:val="16"/>
              </w:rPr>
              <w:t xml:space="preserve">2. Naruszenie art. 30b ust. 4 </w:t>
            </w:r>
            <w:proofErr w:type="spellStart"/>
            <w:r>
              <w:rPr>
                <w:rFonts w:cs="Verdana"/>
                <w:sz w:val="16"/>
                <w:szCs w:val="16"/>
              </w:rPr>
              <w:t>Pzp</w:t>
            </w:r>
            <w:proofErr w:type="spellEnd"/>
            <w:r>
              <w:rPr>
                <w:rFonts w:cs="Verdana"/>
                <w:sz w:val="16"/>
                <w:szCs w:val="16"/>
              </w:rPr>
              <w:t xml:space="preserve"> przez żądanie od wykonawców certyfikatów lub sprawozdań bez dopuszczenia innych środków dowodowych.</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Dyskryminacyjny opis przedmiotu zamówienia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Naruszenie art. 29 ust. 2 </w:t>
            </w:r>
            <w:proofErr w:type="spellStart"/>
            <w:r>
              <w:rPr>
                <w:rFonts w:cs="Verdana"/>
                <w:sz w:val="16"/>
                <w:szCs w:val="16"/>
              </w:rPr>
              <w:t>Pzp</w:t>
            </w:r>
            <w:proofErr w:type="spellEnd"/>
            <w:r>
              <w:rPr>
                <w:rFonts w:cs="Verdana"/>
                <w:sz w:val="16"/>
                <w:szCs w:val="16"/>
              </w:rPr>
              <w:t xml:space="preserve"> przez opisanie przedmiotu zamówienia w sposób, który mógłby utrudniać uczciwą konkurencję.</w:t>
            </w:r>
          </w:p>
          <w:p w:rsidR="002A3921" w:rsidRDefault="002A3921" w:rsidP="003D2FCA">
            <w:pPr>
              <w:rPr>
                <w:rFonts w:cs="Verdana"/>
                <w:sz w:val="16"/>
                <w:szCs w:val="16"/>
              </w:rPr>
            </w:pPr>
            <w:r>
              <w:rPr>
                <w:rFonts w:cs="Verdana"/>
                <w:sz w:val="16"/>
                <w:szCs w:val="16"/>
              </w:rPr>
              <w:t xml:space="preserve">2. Naruszenie art. 29 ust. 3 </w:t>
            </w:r>
            <w:proofErr w:type="spellStart"/>
            <w:r>
              <w:rPr>
                <w:rFonts w:cs="Verdana"/>
                <w:sz w:val="16"/>
                <w:szCs w:val="16"/>
              </w:rPr>
              <w:t>Pzp</w:t>
            </w:r>
            <w:proofErr w:type="spellEnd"/>
            <w:r>
              <w:rPr>
                <w:rFonts w:cs="Verdana"/>
                <w:sz w:val="16"/>
                <w:szCs w:val="16"/>
              </w:rPr>
              <w:t xml:space="preserve">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rsidR="002A3921" w:rsidRDefault="002A3921" w:rsidP="003D2FCA">
            <w:pPr>
              <w:rPr>
                <w:rFonts w:cs="Verdana"/>
                <w:sz w:val="16"/>
                <w:szCs w:val="16"/>
              </w:rPr>
            </w:pPr>
            <w:r>
              <w:rPr>
                <w:rFonts w:cs="Verdana"/>
                <w:sz w:val="16"/>
                <w:szCs w:val="16"/>
              </w:rPr>
              <w:t xml:space="preserve">3. Naruszenie art. 30 ust. 1 lub 3 lub 4 </w:t>
            </w:r>
            <w:proofErr w:type="spellStart"/>
            <w:r>
              <w:rPr>
                <w:rFonts w:cs="Verdana"/>
                <w:sz w:val="16"/>
                <w:szCs w:val="16"/>
              </w:rPr>
              <w:t>Pzp</w:t>
            </w:r>
            <w:proofErr w:type="spellEnd"/>
            <w:r>
              <w:rPr>
                <w:rFonts w:cs="Verdana"/>
                <w:sz w:val="16"/>
                <w:szCs w:val="16"/>
              </w:rPr>
              <w:t xml:space="preserve"> przez opisanie przedmiotu zamówienia przez odniesienie się do norm, europejskich ocen technicznych, aprobat, specyfikacji technicznych i systemów referencji technicznych bez dopuszczenia rozwiązań równoważnych lub z naruszeniem kolejności przewidzianej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4. Naruszenie art. 30a </w:t>
            </w:r>
            <w:proofErr w:type="spellStart"/>
            <w:r>
              <w:rPr>
                <w:rFonts w:cs="Verdana"/>
                <w:sz w:val="16"/>
                <w:szCs w:val="16"/>
              </w:rPr>
              <w:t>Pzp</w:t>
            </w:r>
            <w:proofErr w:type="spellEnd"/>
            <w:r>
              <w:rPr>
                <w:rFonts w:cs="Verdana"/>
                <w:sz w:val="16"/>
                <w:szCs w:val="16"/>
              </w:rPr>
              <w:t xml:space="preserve"> przez określenie w opisie przedmiotu zamówienia wymagań dotyczących oznakowania bez zachowania przesłanek tego określenia.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Niejednoznaczny</w:t>
            </w:r>
          </w:p>
          <w:p w:rsidR="002A3921" w:rsidRDefault="002A3921" w:rsidP="003D2FCA">
            <w:pPr>
              <w:rPr>
                <w:rFonts w:cs="Verdana"/>
                <w:sz w:val="16"/>
                <w:szCs w:val="16"/>
              </w:rPr>
            </w:pPr>
            <w:r>
              <w:rPr>
                <w:rFonts w:cs="Verdana"/>
                <w:sz w:val="16"/>
                <w:szCs w:val="16"/>
              </w:rPr>
              <w:t>opis przedmiotu zamówienia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Naruszenie art. 29 ust. 1 </w:t>
            </w:r>
            <w:proofErr w:type="spellStart"/>
            <w:r>
              <w:rPr>
                <w:rFonts w:cs="Verdana"/>
                <w:sz w:val="16"/>
                <w:szCs w:val="16"/>
              </w:rPr>
              <w:t>Pzp</w:t>
            </w:r>
            <w:proofErr w:type="spellEnd"/>
            <w:r>
              <w:rPr>
                <w:rFonts w:cs="Verdana"/>
                <w:sz w:val="16"/>
                <w:szCs w:val="16"/>
              </w:rPr>
              <w:t xml:space="preserve">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Default="002A3921" w:rsidP="003D2FCA">
            <w:pPr>
              <w:rPr>
                <w:rFonts w:cs="Verdana"/>
                <w:sz w:val="16"/>
                <w:szCs w:val="16"/>
              </w:rPr>
            </w:pPr>
            <w:r>
              <w:rPr>
                <w:rFonts w:cs="Verdana"/>
                <w:sz w:val="16"/>
                <w:szCs w:val="16"/>
              </w:rPr>
              <w:t xml:space="preserve">2. Naruszenie art. 30 ust. 7 </w:t>
            </w:r>
            <w:proofErr w:type="spellStart"/>
            <w:r>
              <w:rPr>
                <w:rFonts w:cs="Verdana"/>
                <w:sz w:val="16"/>
                <w:szCs w:val="16"/>
              </w:rPr>
              <w:t>Pzp</w:t>
            </w:r>
            <w:proofErr w:type="spellEnd"/>
            <w:r>
              <w:rPr>
                <w:rFonts w:cs="Verdana"/>
                <w:sz w:val="16"/>
                <w:szCs w:val="16"/>
              </w:rPr>
              <w:t xml:space="preserve"> przez niezastosowanie, lub zastosowanie w sposób mogący utrudnić identyfikację przedmiotu zamówienia, nazw i kodów określonych we Wspólnym Słowniku Zamówień.</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20</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Ograniczenie kręgu potencjalnych wykonawców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ograniczony, negocjacje z ogłoszeniem - naruszenie art. 51 ust. 1 lub art. 57 ust. 2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2. Dialog konkurencyjny - naruszenie art. 60d ust. 2 </w:t>
            </w:r>
            <w:proofErr w:type="spellStart"/>
            <w:r>
              <w:rPr>
                <w:rFonts w:cs="Verdana"/>
                <w:sz w:val="16"/>
                <w:szCs w:val="16"/>
              </w:rPr>
              <w:t>Pzp</w:t>
            </w:r>
            <w:proofErr w:type="spellEnd"/>
            <w:r>
              <w:rPr>
                <w:rFonts w:cs="Verdana"/>
                <w:sz w:val="16"/>
                <w:szCs w:val="16"/>
              </w:rPr>
              <w:t xml:space="preserve"> przez zaproszenie do dialogu konkurencyjnego mniejszej liczby wykonawców, niż ich minimalna liczba przewidziana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3. Negocjacje bez ogłoszenia - naruszenie art. 63 ust. 3 </w:t>
            </w:r>
            <w:proofErr w:type="spellStart"/>
            <w:r>
              <w:rPr>
                <w:rFonts w:cs="Verdana"/>
                <w:sz w:val="16"/>
                <w:szCs w:val="16"/>
              </w:rPr>
              <w:t>Pzp</w:t>
            </w:r>
            <w:proofErr w:type="spellEnd"/>
            <w:r>
              <w:rPr>
                <w:rFonts w:cs="Verdana"/>
                <w:sz w:val="16"/>
                <w:szCs w:val="16"/>
              </w:rPr>
              <w:t xml:space="preserve"> przez zaproszenie do negocjacji mniejszej liczby wykonawców, niż ich minimalna liczba przewidziana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4. Zapytanie o cenę - naruszenie art. 71 ust. 1 </w:t>
            </w:r>
            <w:proofErr w:type="spellStart"/>
            <w:r>
              <w:rPr>
                <w:rFonts w:cs="Verdana"/>
                <w:sz w:val="16"/>
                <w:szCs w:val="16"/>
              </w:rPr>
              <w:t>Pzp</w:t>
            </w:r>
            <w:proofErr w:type="spellEnd"/>
            <w:r>
              <w:rPr>
                <w:rFonts w:cs="Verdana"/>
                <w:sz w:val="16"/>
                <w:szCs w:val="16"/>
              </w:rPr>
              <w:t xml:space="preserve"> przez zaproszenie do składania ofert mniejszej liczby wykonawców, niż ich minimalna liczba przewidziana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5. Partnerstwo innowacyjne - naruszenie art. 57 ust. 2 w związku z art. 73e ust. 1 </w:t>
            </w:r>
            <w:proofErr w:type="spellStart"/>
            <w:r>
              <w:rPr>
                <w:rFonts w:cs="Verdana"/>
                <w:sz w:val="16"/>
                <w:szCs w:val="16"/>
              </w:rPr>
              <w:t>Pzp</w:t>
            </w:r>
            <w:proofErr w:type="spellEnd"/>
            <w:r>
              <w:rPr>
                <w:rFonts w:cs="Verdana"/>
                <w:sz w:val="16"/>
                <w:szCs w:val="16"/>
              </w:rPr>
              <w:t xml:space="preserve"> przez zaproszenie do składania ofert wstępnych mniejszej liczby wykonawców, niż ich minimalna liczba przewidziana w </w:t>
            </w:r>
            <w:proofErr w:type="spellStart"/>
            <w:r>
              <w:rPr>
                <w:rFonts w:cs="Verdana"/>
                <w:sz w:val="16"/>
                <w:szCs w:val="16"/>
              </w:rPr>
              <w:t>Pzp</w:t>
            </w:r>
            <w:proofErr w:type="spellEnd"/>
            <w:r>
              <w:rPr>
                <w:rFonts w:cs="Verdana"/>
                <w:sz w:val="16"/>
                <w:szCs w:val="16"/>
              </w:rPr>
              <w:t>.</w:t>
            </w:r>
          </w:p>
          <w:p w:rsidR="002A3921" w:rsidRDefault="002A3921" w:rsidP="003D2FCA">
            <w:pPr>
              <w:rPr>
                <w:rFonts w:cs="Verdana"/>
                <w:sz w:val="16"/>
                <w:szCs w:val="16"/>
              </w:rPr>
            </w:pPr>
            <w:r>
              <w:rPr>
                <w:rFonts w:cs="Verdana"/>
                <w:sz w:val="16"/>
                <w:szCs w:val="16"/>
              </w:rPr>
              <w:t xml:space="preserve">6. Licytacja elektroniczna - naruszenie art. 76 ust. 2 </w:t>
            </w:r>
            <w:proofErr w:type="spellStart"/>
            <w:r>
              <w:rPr>
                <w:rFonts w:cs="Verdana"/>
                <w:sz w:val="16"/>
                <w:szCs w:val="16"/>
              </w:rPr>
              <w:t>Pzp</w:t>
            </w:r>
            <w:proofErr w:type="spellEnd"/>
            <w:r>
              <w:rPr>
                <w:rFonts w:cs="Verdana"/>
                <w:sz w:val="16"/>
                <w:szCs w:val="16"/>
              </w:rPr>
              <w:t xml:space="preserve"> przez niedopuszczenie do udziału w licytacji elektronicznej lub niezaproszenie do składania ofert wszystkich wykonawców spełniających warunki udziału w postępowaniu.</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Prowadzenie negocjacji dotyczących treści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87 </w:t>
            </w:r>
            <w:proofErr w:type="spellStart"/>
            <w:r>
              <w:rPr>
                <w:rFonts w:cs="Verdana"/>
                <w:sz w:val="16"/>
                <w:szCs w:val="16"/>
              </w:rPr>
              <w:t>Pzp</w:t>
            </w:r>
            <w:proofErr w:type="spellEnd"/>
            <w:r>
              <w:rPr>
                <w:rFonts w:cs="Verdana"/>
                <w:sz w:val="16"/>
                <w:szCs w:val="16"/>
              </w:rPr>
              <w:t xml:space="preserve"> przez dokonywanie w toku badania i oceny ofert zmian w treści oferty.</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Naruszenie art. 89 </w:t>
            </w:r>
            <w:proofErr w:type="spellStart"/>
            <w:r>
              <w:rPr>
                <w:rFonts w:cs="Verdana"/>
                <w:sz w:val="16"/>
                <w:szCs w:val="16"/>
              </w:rPr>
              <w:t>Pzp</w:t>
            </w:r>
            <w:proofErr w:type="spellEnd"/>
            <w:r>
              <w:rPr>
                <w:rFonts w:cs="Verdana"/>
                <w:sz w:val="16"/>
                <w:szCs w:val="16"/>
              </w:rPr>
              <w:t xml:space="preserve"> przez odrzucenie najkorzystniejszej oferty bez zaistnienia przesłanek określonych w tym przepisie lub przez wybór jako najkorzystniejszej oferty podlegającej odrzuceniu; z zastrzeżeniem lp. 23.</w:t>
            </w:r>
          </w:p>
          <w:p w:rsidR="002A3921" w:rsidRDefault="002A3921" w:rsidP="003D2FCA">
            <w:pPr>
              <w:rPr>
                <w:rFonts w:cs="Verdana"/>
                <w:sz w:val="16"/>
                <w:szCs w:val="16"/>
              </w:rPr>
            </w:pPr>
            <w:r>
              <w:rPr>
                <w:rFonts w:cs="Verdana"/>
                <w:sz w:val="16"/>
                <w:szCs w:val="16"/>
              </w:rPr>
              <w:t xml:space="preserve">2. Naruszenie art. 24 ust. 1 lub 5, lub 7 </w:t>
            </w:r>
            <w:proofErr w:type="spellStart"/>
            <w:r>
              <w:rPr>
                <w:rFonts w:cs="Verdana"/>
                <w:sz w:val="16"/>
                <w:szCs w:val="16"/>
              </w:rPr>
              <w:t>Pzp</w:t>
            </w:r>
            <w:proofErr w:type="spellEnd"/>
            <w:r>
              <w:rPr>
                <w:rFonts w:cs="Verdana"/>
                <w:sz w:val="16"/>
                <w:szCs w:val="16"/>
              </w:rPr>
              <w:t xml:space="preserve"> przez wykluczenie wykonawcy, który złożył najkorzystniejszą ofertę, bez zaistnienia przesłanek określonych w tych przepisach lub naruszenie art. 24 ust. 10 przez niezapewnienie wykonawcy, przed jego wykluczeniem, </w:t>
            </w:r>
            <w:r>
              <w:rPr>
                <w:rFonts w:cs="Verdana"/>
                <w:sz w:val="16"/>
                <w:szCs w:val="16"/>
              </w:rPr>
              <w:lastRenderedPageBreak/>
              <w:t xml:space="preserve">możliwości udowodnienia, że jego udział nie zakłóci konkurencji lub naruszenie art. 26 ust. 3 lub 3a, lub 4 </w:t>
            </w:r>
            <w:proofErr w:type="spellStart"/>
            <w:r>
              <w:rPr>
                <w:rFonts w:cs="Verdana"/>
                <w:sz w:val="16"/>
                <w:szCs w:val="16"/>
              </w:rPr>
              <w:t>Pzp</w:t>
            </w:r>
            <w:proofErr w:type="spellEnd"/>
            <w:r>
              <w:rPr>
                <w:rFonts w:cs="Verdana"/>
                <w:sz w:val="16"/>
                <w:szCs w:val="16"/>
              </w:rPr>
              <w:t xml:space="preserve"> przez zaniechanie wezwania określonego w tych przepisach.</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90 ust. 1 lub 1a </w:t>
            </w:r>
            <w:proofErr w:type="spellStart"/>
            <w:r>
              <w:rPr>
                <w:rFonts w:cs="Verdana"/>
                <w:sz w:val="16"/>
                <w:szCs w:val="16"/>
              </w:rPr>
              <w:t>Pzp</w:t>
            </w:r>
            <w:proofErr w:type="spellEnd"/>
            <w:r>
              <w:rPr>
                <w:rFonts w:cs="Verdana"/>
                <w:sz w:val="16"/>
                <w:szCs w:val="16"/>
              </w:rPr>
              <w:t xml:space="preserve">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w:t>
            </w:r>
            <w:proofErr w:type="spellStart"/>
            <w:r>
              <w:rPr>
                <w:rFonts w:cs="Verdana"/>
                <w:sz w:val="16"/>
                <w:szCs w:val="16"/>
              </w:rPr>
              <w:t>Pzp</w:t>
            </w:r>
            <w:proofErr w:type="spellEnd"/>
            <w:r>
              <w:rPr>
                <w:rFonts w:cs="Verdana"/>
                <w:sz w:val="16"/>
                <w:szCs w:val="16"/>
              </w:rPr>
              <w:t xml:space="preserve"> przez zaniechanie odrzucenia oferty wykonawcy, który nie udzielił wyjaśnień, lub jeżeli dokonana ocena wyjaśnień wraz ze złożonymi dowodami potwierdziła, że oferta zawiera rażąco niską cenę lub koszt w stosunku do przedmiotu zamówienia.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dokumentowania postępowania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96 lub art. 97 </w:t>
            </w:r>
            <w:proofErr w:type="spellStart"/>
            <w:r>
              <w:rPr>
                <w:rFonts w:cs="Verdana"/>
                <w:sz w:val="16"/>
                <w:szCs w:val="16"/>
              </w:rPr>
              <w:t>Pzp</w:t>
            </w:r>
            <w:proofErr w:type="spellEnd"/>
            <w:r>
              <w:rPr>
                <w:rFonts w:cs="Verdana"/>
                <w:sz w:val="16"/>
                <w:szCs w:val="16"/>
              </w:rPr>
              <w:t xml:space="preserve"> przez dokumentowanie postępowania w sposób niezgodny z tymi przepisami.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zawierania umów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94 ust. 3 </w:t>
            </w:r>
            <w:proofErr w:type="spellStart"/>
            <w:r>
              <w:rPr>
                <w:rFonts w:cs="Verdana"/>
                <w:sz w:val="16"/>
                <w:szCs w:val="16"/>
              </w:rPr>
              <w:t>Pzp</w:t>
            </w:r>
            <w:proofErr w:type="spellEnd"/>
            <w:r>
              <w:rPr>
                <w:rFonts w:cs="Verdana"/>
                <w:sz w:val="16"/>
                <w:szCs w:val="16"/>
              </w:rPr>
              <w:t xml:space="preserve"> w związku z art. 91 ust. 1 </w:t>
            </w:r>
            <w:proofErr w:type="spellStart"/>
            <w:r>
              <w:rPr>
                <w:rFonts w:cs="Verdana"/>
                <w:sz w:val="16"/>
                <w:szCs w:val="16"/>
              </w:rPr>
              <w:t>Pzp</w:t>
            </w:r>
            <w:proofErr w:type="spellEnd"/>
            <w:r>
              <w:rPr>
                <w:rFonts w:cs="Verdana"/>
                <w:sz w:val="16"/>
                <w:szCs w:val="16"/>
              </w:rPr>
              <w:t xml:space="preserve"> przez zawarcie umowy z innym wykonawcą niż ten, który złożył kolejną najkorzystniejszą ofertę z pozostałych ofert złożonych w postępowaniu, w przypadku, gdy wykonawca, którego oferta została wybrana, uchyla się od zawarcia umowy w sprawie zamówienia.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Brak przekazania informacji o wyborze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92 ust. 1 pkt 1 </w:t>
            </w:r>
            <w:proofErr w:type="spellStart"/>
            <w:r>
              <w:rPr>
                <w:rFonts w:cs="Verdana"/>
                <w:sz w:val="16"/>
                <w:szCs w:val="16"/>
              </w:rPr>
              <w:t>Pzp</w:t>
            </w:r>
            <w:proofErr w:type="spellEnd"/>
            <w:r>
              <w:rPr>
                <w:rFonts w:cs="Verdana"/>
                <w:sz w:val="16"/>
                <w:szCs w:val="16"/>
              </w:rPr>
              <w:t xml:space="preserve"> przez niezawiadomienie wykonawców o wyborze najkorzystniejszej oferty.</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wartości pierwotnego zakresu świadczenia oraz</w:t>
            </w:r>
          </w:p>
          <w:p w:rsidR="002A3921" w:rsidRDefault="002A3921" w:rsidP="003D2FCA">
            <w:pPr>
              <w:rPr>
                <w:rFonts w:cs="Verdana"/>
                <w:sz w:val="16"/>
                <w:szCs w:val="16"/>
              </w:rPr>
            </w:pPr>
            <w:r>
              <w:rPr>
                <w:rFonts w:cs="Verdana"/>
                <w:sz w:val="16"/>
                <w:szCs w:val="16"/>
              </w:rPr>
              <w:lastRenderedPageBreak/>
              <w:t>100% wartości dodatkowej zamówienia wynikającej ze zmiany umowy</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lastRenderedPageBreak/>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dokonanie zmiany umowy w stosunku do treści oferty, na postawie której dokonano wyboru wykonawcy, bez zachowania przesłanek umożliwiających taką zmianę, z zastrzeżeniem lp. 28.</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wartości ostatecznego zakresu świadczenia oraz</w:t>
            </w:r>
          </w:p>
          <w:p w:rsidR="002A3921" w:rsidRDefault="002A3921" w:rsidP="003D2FCA">
            <w:pPr>
              <w:rPr>
                <w:rFonts w:cs="Verdana"/>
                <w:sz w:val="16"/>
                <w:szCs w:val="16"/>
              </w:rPr>
            </w:pPr>
            <w:r>
              <w:rPr>
                <w:rFonts w:cs="Verdana"/>
                <w:sz w:val="16"/>
                <w:szCs w:val="16"/>
              </w:rPr>
              <w:t>100% wartości zmniejszenia zakresu świadczenia</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144 </w:t>
            </w:r>
            <w:proofErr w:type="spellStart"/>
            <w:r>
              <w:rPr>
                <w:rFonts w:cs="Verdana"/>
                <w:sz w:val="16"/>
                <w:szCs w:val="16"/>
              </w:rPr>
              <w:t>Pzp</w:t>
            </w:r>
            <w:proofErr w:type="spellEnd"/>
            <w:r>
              <w:rPr>
                <w:rFonts w:cs="Verdana"/>
                <w:sz w:val="16"/>
                <w:szCs w:val="16"/>
              </w:rPr>
              <w:t xml:space="preserve"> przez zmianę umowy polegającą na zmniejszeniu zakresu świadczenia wykonawcy w stosunku do zobowiązania zawartego w ofercie, bez zachowania przesłanek umożliwiających taką zmianę.</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Zmiana postanowień umowy, której wartość przekracza 50% wartości zamówienia podstawowego</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 wartości zamówienia dodatkowego przekraczającej 150% wartości pierwotnego zakresu świadczenia</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Naruszenie art. 144 ust. 1 pkt 2 lit. c </w:t>
            </w:r>
            <w:proofErr w:type="spellStart"/>
            <w:r>
              <w:rPr>
                <w:rFonts w:cs="Verdana"/>
                <w:sz w:val="16"/>
                <w:szCs w:val="16"/>
              </w:rPr>
              <w:t>Pzp</w:t>
            </w:r>
            <w:proofErr w:type="spellEnd"/>
            <w:r>
              <w:rPr>
                <w:rFonts w:cs="Verdana"/>
                <w:sz w:val="16"/>
                <w:szCs w:val="16"/>
              </w:rPr>
              <w:t xml:space="preserve">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p w:rsidR="002A3921" w:rsidRDefault="002A3921" w:rsidP="003D2FCA">
            <w:pPr>
              <w:rPr>
                <w:rFonts w:cs="Verdana"/>
                <w:sz w:val="16"/>
                <w:szCs w:val="16"/>
              </w:rPr>
            </w:pPr>
          </w:p>
        </w:tc>
      </w:tr>
    </w:tbl>
    <w:p w:rsidR="00935121" w:rsidRDefault="00935121" w:rsidP="00935121"/>
    <w:p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36" w:rsidRDefault="00791A36" w:rsidP="00935121">
      <w:pPr>
        <w:spacing w:after="0" w:line="240" w:lineRule="auto"/>
      </w:pPr>
      <w:r>
        <w:separator/>
      </w:r>
    </w:p>
  </w:endnote>
  <w:endnote w:type="continuationSeparator" w:id="0">
    <w:p w:rsidR="00791A36" w:rsidRDefault="00791A36"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336" w:rsidRDefault="000A23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4E3081" w:rsidRDefault="00612BF1" w:rsidP="0090768A">
    <w:pPr>
      <w:pStyle w:val="Stopka"/>
      <w:tabs>
        <w:tab w:val="left" w:pos="11031"/>
      </w:tabs>
    </w:pPr>
    <w:r>
      <w:rPr>
        <w:sz w:val="16"/>
        <w:szCs w:val="16"/>
      </w:rPr>
      <w:t>U-1.</w:t>
    </w:r>
    <w:r w:rsidR="002F5108">
      <w:rPr>
        <w:sz w:val="16"/>
        <w:szCs w:val="16"/>
      </w:rPr>
      <w:t>2</w:t>
    </w:r>
    <w:r w:rsidR="00564BF1">
      <w:rPr>
        <w:sz w:val="16"/>
        <w:szCs w:val="16"/>
      </w:rPr>
      <w:t>a</w:t>
    </w:r>
    <w:r w:rsidR="002F5108">
      <w:rPr>
        <w:sz w:val="16"/>
        <w:szCs w:val="16"/>
      </w:rPr>
      <w:t>/PROW 2014-2020/4.3</w:t>
    </w:r>
    <w:r w:rsidR="00935121" w:rsidRPr="004E3081">
      <w:rPr>
        <w:sz w:val="16"/>
        <w:szCs w:val="16"/>
      </w:rPr>
      <w:t>/</w:t>
    </w:r>
    <w:r w:rsidR="009B7512">
      <w:rPr>
        <w:sz w:val="16"/>
        <w:szCs w:val="16"/>
      </w:rPr>
      <w:t>18</w:t>
    </w:r>
    <w:r w:rsidR="00935121">
      <w:rPr>
        <w:sz w:val="16"/>
        <w:szCs w:val="16"/>
      </w:rPr>
      <w:t>/</w:t>
    </w:r>
    <w:r w:rsidR="00894D14">
      <w:rPr>
        <w:sz w:val="16"/>
        <w:szCs w:val="16"/>
      </w:rPr>
      <w:t>3z</w:t>
    </w:r>
    <w:r w:rsidR="008532C7">
      <w:rPr>
        <w:sz w:val="20"/>
        <w:szCs w:val="20"/>
      </w:rPr>
      <w:t xml:space="preserve">       </w:t>
    </w:r>
    <w:r w:rsidR="00102A88">
      <w:rPr>
        <w:sz w:val="20"/>
        <w:szCs w:val="20"/>
      </w:rPr>
      <w:t xml:space="preserve">    </w:t>
    </w:r>
    <w:r w:rsidR="008532C7">
      <w:rPr>
        <w:sz w:val="20"/>
        <w:szCs w:val="20"/>
      </w:rPr>
      <w:t xml:space="preserve">                                                                                        </w:t>
    </w:r>
    <w:r w:rsidR="006B57EA">
      <w:rPr>
        <w:sz w:val="20"/>
        <w:szCs w:val="20"/>
      </w:rPr>
      <w:t xml:space="preserve">  </w:t>
    </w:r>
    <w:r w:rsidR="000A2336">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6A6BC6">
      <w:rPr>
        <w:noProof/>
        <w:sz w:val="16"/>
        <w:szCs w:val="16"/>
      </w:rPr>
      <w:t>16</w:t>
    </w:r>
    <w:r w:rsidR="00935121" w:rsidRPr="004E3081">
      <w:rPr>
        <w:sz w:val="16"/>
        <w:szCs w:val="16"/>
      </w:rPr>
      <w:fldChar w:fldCharType="end"/>
    </w:r>
    <w:r w:rsidR="008532C7">
      <w:rPr>
        <w:sz w:val="16"/>
        <w:szCs w:val="16"/>
      </w:rPr>
      <w:t xml:space="preserve"> z/</w:t>
    </w:r>
    <w:r w:rsidR="00935121" w:rsidRPr="004E3081">
      <w:rPr>
        <w:sz w:val="16"/>
        <w:szCs w:val="16"/>
      </w:rPr>
      <w:t>10</w:t>
    </w:r>
    <w:r w:rsidR="00935121" w:rsidRPr="004E3081">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336" w:rsidRDefault="000A23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36" w:rsidRDefault="00791A36" w:rsidP="00935121">
      <w:pPr>
        <w:spacing w:after="0" w:line="240" w:lineRule="auto"/>
      </w:pPr>
      <w:r>
        <w:separator/>
      </w:r>
    </w:p>
  </w:footnote>
  <w:footnote w:type="continuationSeparator" w:id="0">
    <w:p w:rsidR="00791A36" w:rsidRDefault="00791A36" w:rsidP="0093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336" w:rsidRDefault="000A23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9C0816" w:rsidRDefault="00612BF1" w:rsidP="00CF7BF2">
    <w:pPr>
      <w:pStyle w:val="Nagwek"/>
      <w:jc w:val="right"/>
    </w:pPr>
    <w:r w:rsidRPr="009C0816">
      <w:rPr>
        <w:i/>
      </w:rPr>
      <w:t xml:space="preserve">Załącznik nr </w:t>
    </w:r>
    <w:r w:rsidR="002F5108">
      <w:rPr>
        <w:i/>
      </w:rPr>
      <w:t>2</w:t>
    </w:r>
    <w:r w:rsidR="000A2336">
      <w:rPr>
        <w:i/>
      </w:rPr>
      <w:t xml:space="preserve">a </w:t>
    </w:r>
    <w:r w:rsidR="00935121" w:rsidRPr="009C0816">
      <w:rPr>
        <w:i/>
      </w:rPr>
      <w:t>do umowy o przyznaniu pomocy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336" w:rsidRDefault="000A23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5572B"/>
    <w:rsid w:val="00066FF0"/>
    <w:rsid w:val="0006787E"/>
    <w:rsid w:val="000A2336"/>
    <w:rsid w:val="000B7C5A"/>
    <w:rsid w:val="000C49B4"/>
    <w:rsid w:val="001025BB"/>
    <w:rsid w:val="00102A88"/>
    <w:rsid w:val="00166659"/>
    <w:rsid w:val="001F5E1E"/>
    <w:rsid w:val="00226D6A"/>
    <w:rsid w:val="00272EB4"/>
    <w:rsid w:val="002A3921"/>
    <w:rsid w:val="002F5108"/>
    <w:rsid w:val="00374905"/>
    <w:rsid w:val="003E38EA"/>
    <w:rsid w:val="0042473B"/>
    <w:rsid w:val="0048210E"/>
    <w:rsid w:val="00493E0F"/>
    <w:rsid w:val="004B7176"/>
    <w:rsid w:val="004D0B7C"/>
    <w:rsid w:val="004F49CA"/>
    <w:rsid w:val="00561145"/>
    <w:rsid w:val="00564BF1"/>
    <w:rsid w:val="00575E90"/>
    <w:rsid w:val="00577FE0"/>
    <w:rsid w:val="00581ADE"/>
    <w:rsid w:val="005A4446"/>
    <w:rsid w:val="005A6F95"/>
    <w:rsid w:val="00612BF1"/>
    <w:rsid w:val="0066599B"/>
    <w:rsid w:val="006A6BC6"/>
    <w:rsid w:val="006B57EA"/>
    <w:rsid w:val="00765D83"/>
    <w:rsid w:val="00791A36"/>
    <w:rsid w:val="007D7346"/>
    <w:rsid w:val="007D7669"/>
    <w:rsid w:val="007E634C"/>
    <w:rsid w:val="007F5B70"/>
    <w:rsid w:val="008532C7"/>
    <w:rsid w:val="00894D14"/>
    <w:rsid w:val="008E55D6"/>
    <w:rsid w:val="00935121"/>
    <w:rsid w:val="009948E7"/>
    <w:rsid w:val="009B7512"/>
    <w:rsid w:val="009C0816"/>
    <w:rsid w:val="009C4E9A"/>
    <w:rsid w:val="009E35B7"/>
    <w:rsid w:val="00A10BDF"/>
    <w:rsid w:val="00A62DF9"/>
    <w:rsid w:val="00A739A8"/>
    <w:rsid w:val="00AA264D"/>
    <w:rsid w:val="00AA3359"/>
    <w:rsid w:val="00AE7A05"/>
    <w:rsid w:val="00B640E2"/>
    <w:rsid w:val="00BC1C74"/>
    <w:rsid w:val="00BF3AFE"/>
    <w:rsid w:val="00C22D59"/>
    <w:rsid w:val="00C5318B"/>
    <w:rsid w:val="00CA5F44"/>
    <w:rsid w:val="00CE79E1"/>
    <w:rsid w:val="00CF576B"/>
    <w:rsid w:val="00CF7BF2"/>
    <w:rsid w:val="00D66CAD"/>
    <w:rsid w:val="00DA275D"/>
    <w:rsid w:val="00DB21E5"/>
    <w:rsid w:val="00DB52E7"/>
    <w:rsid w:val="00DF2E1E"/>
    <w:rsid w:val="00E30DED"/>
    <w:rsid w:val="00E8568F"/>
    <w:rsid w:val="00EB254F"/>
    <w:rsid w:val="00EB46DE"/>
    <w:rsid w:val="00EE256B"/>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5072</Words>
  <Characters>30434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Garbacz Bozena</cp:lastModifiedBy>
  <cp:revision>41</cp:revision>
  <cp:lastPrinted>2016-12-14T10:42:00Z</cp:lastPrinted>
  <dcterms:created xsi:type="dcterms:W3CDTF">2018-03-28T11:35:00Z</dcterms:created>
  <dcterms:modified xsi:type="dcterms:W3CDTF">2018-10-25T08:32:00Z</dcterms:modified>
</cp:coreProperties>
</file>